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3" w:type="dxa"/>
        <w:tblCellSpacing w:w="0" w:type="dxa"/>
        <w:tblInd w:w="-426" w:type="dxa"/>
        <w:shd w:val="clear" w:color="auto" w:fill="FFFFFF"/>
        <w:tblLook w:val="04A0" w:firstRow="1" w:lastRow="0" w:firstColumn="1" w:lastColumn="0" w:noHBand="0" w:noVBand="1"/>
      </w:tblPr>
      <w:tblGrid>
        <w:gridCol w:w="9073"/>
      </w:tblGrid>
      <w:tr w:rsidR="00F10964" w:rsidRPr="00F10964" w:rsidTr="00F10964">
        <w:trPr>
          <w:trHeight w:val="1125"/>
          <w:tblCellSpacing w:w="0" w:type="dxa"/>
        </w:trPr>
        <w:tc>
          <w:tcPr>
            <w:tcW w:w="9073" w:type="dxa"/>
            <w:shd w:val="clear" w:color="auto" w:fill="FFFFFF"/>
            <w:tcMar>
              <w:top w:w="0" w:type="dxa"/>
              <w:left w:w="0" w:type="dxa"/>
              <w:bottom w:w="0" w:type="dxa"/>
              <w:right w:w="0" w:type="dxa"/>
            </w:tcMar>
            <w:hideMark/>
          </w:tcPr>
          <w:p w:rsidR="00F10964" w:rsidRPr="00F10964" w:rsidRDefault="00F10964" w:rsidP="0061667E">
            <w:pPr>
              <w:spacing w:after="0"/>
              <w:jc w:val="center"/>
              <w:rPr>
                <w:rFonts w:ascii="Times New Roman" w:eastAsia="Times New Roman" w:hAnsi="Times New Roman" w:cs="Times New Roman"/>
                <w:color w:val="000000"/>
                <w:sz w:val="20"/>
                <w:szCs w:val="20"/>
                <w:lang w:val="ru-RU"/>
              </w:rPr>
            </w:pPr>
            <w:r w:rsidRPr="00F10964">
              <w:rPr>
                <w:rFonts w:ascii="Times New Roman" w:hAnsi="Times New Roman" w:cs="Times New Roman"/>
                <w:color w:val="000000"/>
                <w:sz w:val="20"/>
                <w:szCs w:val="20"/>
                <w:lang w:val="ru-RU"/>
              </w:rPr>
              <w:t>КОМИТЕТ ОБРАЗОВАНИЯ</w:t>
            </w:r>
            <w:r w:rsidRPr="00F10964">
              <w:rPr>
                <w:rFonts w:ascii="Times New Roman" w:hAnsi="Times New Roman" w:cs="Times New Roman"/>
                <w:color w:val="000000"/>
                <w:sz w:val="20"/>
                <w:szCs w:val="20"/>
                <w:lang w:val="ru-RU"/>
              </w:rPr>
              <w:br/>
              <w:t xml:space="preserve">             АДМИНИСТРАЦИИ БАЛАКОВСКОГО МУНИЦИПАЛЬНОГО РАЙОНА</w:t>
            </w:r>
            <w:r w:rsidRPr="00F10964">
              <w:rPr>
                <w:rFonts w:ascii="Times New Roman" w:hAnsi="Times New Roman" w:cs="Times New Roman"/>
                <w:color w:val="000000"/>
                <w:sz w:val="20"/>
                <w:szCs w:val="20"/>
                <w:lang w:val="ru-RU"/>
              </w:rPr>
              <w:br/>
              <w:t>МУНИЦИПАЛЬНОЕ АВТОНОМНОЕ ОБЩЕОБРАЗОВАТЕЛЬНОЕ УЧРЕЖДЕНИЕ</w:t>
            </w:r>
          </w:p>
          <w:p w:rsidR="00F10964" w:rsidRPr="00F10964" w:rsidRDefault="00F10964" w:rsidP="0061667E">
            <w:pPr>
              <w:spacing w:after="0"/>
              <w:jc w:val="center"/>
              <w:rPr>
                <w:rFonts w:ascii="Times New Roman" w:hAnsi="Times New Roman" w:cs="Times New Roman"/>
                <w:color w:val="000000"/>
                <w:sz w:val="20"/>
                <w:szCs w:val="20"/>
                <w:lang w:val="ru-RU"/>
              </w:rPr>
            </w:pPr>
            <w:r w:rsidRPr="00F10964">
              <w:rPr>
                <w:rFonts w:ascii="Times New Roman" w:hAnsi="Times New Roman" w:cs="Times New Roman"/>
                <w:color w:val="000000"/>
                <w:sz w:val="20"/>
                <w:szCs w:val="20"/>
                <w:lang w:val="ru-RU"/>
              </w:rPr>
              <w:t>«СРЕДНЯЯ ОБЩЕОБРАЗОВАТЕЛЬНАЯ ШКОЛА №11»</w:t>
            </w:r>
            <w:r w:rsidRPr="00F10964">
              <w:rPr>
                <w:rFonts w:ascii="Times New Roman" w:hAnsi="Times New Roman" w:cs="Times New Roman"/>
                <w:color w:val="000000"/>
                <w:sz w:val="20"/>
                <w:szCs w:val="20"/>
                <w:lang w:val="ru-RU"/>
              </w:rPr>
              <w:br/>
              <w:t>Г. БАЛАКОВО САРАТОВСКОЙ ОБЛАСТИ</w:t>
            </w:r>
          </w:p>
        </w:tc>
      </w:tr>
    </w:tbl>
    <w:p w:rsidR="000B02AF" w:rsidRDefault="000B02AF">
      <w:pPr>
        <w:jc w:val="center"/>
        <w:rPr>
          <w:rFonts w:hAnsi="Times New Roman" w:cs="Times New Roman"/>
          <w:color w:val="000000"/>
          <w:sz w:val="24"/>
          <w:szCs w:val="24"/>
        </w:rPr>
      </w:pPr>
    </w:p>
    <w:tbl>
      <w:tblPr>
        <w:tblW w:w="5000" w:type="pct"/>
        <w:tblCellMar>
          <w:top w:w="15" w:type="dxa"/>
          <w:left w:w="15" w:type="dxa"/>
          <w:bottom w:w="15" w:type="dxa"/>
          <w:right w:w="15" w:type="dxa"/>
        </w:tblCellMar>
        <w:tblLook w:val="0600" w:firstRow="0" w:lastRow="0" w:firstColumn="0" w:lastColumn="0" w:noHBand="1" w:noVBand="1"/>
      </w:tblPr>
      <w:tblGrid>
        <w:gridCol w:w="4728"/>
        <w:gridCol w:w="4449"/>
      </w:tblGrid>
      <w:tr w:rsidR="000B02AF" w:rsidRPr="00F10964">
        <w:tc>
          <w:tcPr>
            <w:tcW w:w="4603" w:type="dxa"/>
            <w:tcMar>
              <w:top w:w="75" w:type="dxa"/>
              <w:left w:w="75" w:type="dxa"/>
              <w:bottom w:w="75" w:type="dxa"/>
              <w:right w:w="75" w:type="dxa"/>
            </w:tcMar>
            <w:vAlign w:val="center"/>
          </w:tcPr>
          <w:p w:rsidR="000B02AF" w:rsidRDefault="000B02AF">
            <w:pPr>
              <w:ind w:left="75" w:right="75"/>
              <w:rPr>
                <w:rFonts w:hAnsi="Times New Roman" w:cs="Times New Roman"/>
                <w:color w:val="000000"/>
                <w:sz w:val="24"/>
                <w:szCs w:val="24"/>
              </w:rPr>
            </w:pPr>
          </w:p>
        </w:tc>
        <w:tc>
          <w:tcPr>
            <w:tcW w:w="4332" w:type="dxa"/>
            <w:tcMar>
              <w:top w:w="75" w:type="dxa"/>
              <w:left w:w="75" w:type="dxa"/>
              <w:bottom w:w="75" w:type="dxa"/>
              <w:right w:w="75" w:type="dxa"/>
            </w:tcMar>
            <w:vAlign w:val="center"/>
          </w:tcPr>
          <w:p w:rsidR="000B02AF" w:rsidRPr="00324F36" w:rsidRDefault="0033706F">
            <w:pPr>
              <w:rPr>
                <w:rFonts w:hAnsi="Times New Roman" w:cs="Times New Roman"/>
                <w:color w:val="000000"/>
                <w:sz w:val="24"/>
                <w:szCs w:val="24"/>
                <w:lang w:val="ru-RU"/>
              </w:rPr>
            </w:pPr>
            <w:r w:rsidRPr="00324F36">
              <w:rPr>
                <w:rFonts w:hAnsi="Times New Roman" w:cs="Times New Roman"/>
                <w:b/>
                <w:bCs/>
                <w:color w:val="000000"/>
                <w:sz w:val="24"/>
                <w:szCs w:val="24"/>
                <w:lang w:val="ru-RU"/>
              </w:rPr>
              <w:t>УТВЕРЖДЕНО</w:t>
            </w:r>
          </w:p>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Директор М</w:t>
            </w:r>
            <w:r w:rsidR="00F10964">
              <w:rPr>
                <w:rFonts w:hAnsi="Times New Roman" w:cs="Times New Roman"/>
                <w:color w:val="000000"/>
                <w:sz w:val="24"/>
                <w:szCs w:val="24"/>
                <w:lang w:val="ru-RU"/>
              </w:rPr>
              <w:t>А</w:t>
            </w:r>
            <w:r w:rsidRPr="00324F36">
              <w:rPr>
                <w:rFonts w:hAnsi="Times New Roman" w:cs="Times New Roman"/>
                <w:color w:val="000000"/>
                <w:sz w:val="24"/>
                <w:szCs w:val="24"/>
                <w:lang w:val="ru-RU"/>
              </w:rPr>
              <w:t xml:space="preserve">ОУ </w:t>
            </w:r>
            <w:r w:rsidR="00F10964">
              <w:rPr>
                <w:rFonts w:hAnsi="Times New Roman" w:cs="Times New Roman"/>
                <w:color w:val="000000"/>
                <w:sz w:val="24"/>
                <w:szCs w:val="24"/>
                <w:lang w:val="ru-RU"/>
              </w:rPr>
              <w:t>СОШ № 11</w:t>
            </w:r>
          </w:p>
          <w:p w:rsidR="000B02AF" w:rsidRPr="00324F36" w:rsidRDefault="00F10964">
            <w:pPr>
              <w:rPr>
                <w:rFonts w:hAnsi="Times New Roman" w:cs="Times New Roman"/>
                <w:color w:val="000000"/>
                <w:sz w:val="24"/>
                <w:szCs w:val="24"/>
                <w:lang w:val="ru-RU"/>
              </w:rPr>
            </w:pPr>
            <w:r>
              <w:rPr>
                <w:rFonts w:hAnsi="Times New Roman" w:cs="Times New Roman"/>
                <w:color w:val="000000"/>
                <w:sz w:val="24"/>
                <w:szCs w:val="24"/>
                <w:lang w:val="ru-RU"/>
              </w:rPr>
              <w:t>Богословская И.В.</w:t>
            </w:r>
          </w:p>
        </w:tc>
      </w:tr>
    </w:tbl>
    <w:p w:rsidR="000B02AF" w:rsidRPr="00324F36" w:rsidRDefault="000B02AF">
      <w:pPr>
        <w:jc w:val="center"/>
        <w:rPr>
          <w:rFonts w:hAnsi="Times New Roman" w:cs="Times New Roman"/>
          <w:color w:val="000000"/>
          <w:sz w:val="24"/>
          <w:szCs w:val="24"/>
          <w:lang w:val="ru-RU"/>
        </w:rPr>
      </w:pPr>
    </w:p>
    <w:p w:rsidR="000B02AF" w:rsidRPr="00324F36" w:rsidRDefault="0033706F">
      <w:pPr>
        <w:jc w:val="center"/>
        <w:rPr>
          <w:rFonts w:hAnsi="Times New Roman" w:cs="Times New Roman"/>
          <w:color w:val="000000"/>
          <w:sz w:val="24"/>
          <w:szCs w:val="24"/>
          <w:lang w:val="ru-RU"/>
        </w:rPr>
      </w:pPr>
      <w:r w:rsidRPr="00324F36">
        <w:rPr>
          <w:rFonts w:hAnsi="Times New Roman" w:cs="Times New Roman"/>
          <w:b/>
          <w:bCs/>
          <w:color w:val="000000"/>
          <w:sz w:val="24"/>
          <w:szCs w:val="24"/>
          <w:lang w:val="ru-RU"/>
        </w:rPr>
        <w:t>ПЕРЕЧЕНЬ</w:t>
      </w:r>
      <w:r w:rsidRPr="00324F36">
        <w:rPr>
          <w:lang w:val="ru-RU"/>
        </w:rPr>
        <w:br/>
      </w:r>
      <w:r w:rsidRPr="00324F36">
        <w:rPr>
          <w:rFonts w:hAnsi="Times New Roman" w:cs="Times New Roman"/>
          <w:b/>
          <w:bCs/>
          <w:color w:val="000000"/>
          <w:sz w:val="24"/>
          <w:szCs w:val="24"/>
          <w:lang w:val="ru-RU"/>
        </w:rPr>
        <w:t>запрещенных к проносу (ввозу) на территорию образовательной организации предметов, веществ и устройств</w:t>
      </w:r>
    </w:p>
    <w:tbl>
      <w:tblPr>
        <w:tblW w:w="5000" w:type="pct"/>
        <w:tblCellMar>
          <w:top w:w="15" w:type="dxa"/>
          <w:left w:w="15" w:type="dxa"/>
          <w:bottom w:w="15" w:type="dxa"/>
          <w:right w:w="15" w:type="dxa"/>
        </w:tblCellMar>
        <w:tblLook w:val="0600" w:firstRow="0" w:lastRow="0" w:firstColumn="0" w:lastColumn="0" w:noHBand="1" w:noVBand="1"/>
      </w:tblPr>
      <w:tblGrid>
        <w:gridCol w:w="500"/>
        <w:gridCol w:w="4384"/>
        <w:gridCol w:w="1918"/>
        <w:gridCol w:w="2375"/>
      </w:tblGrid>
      <w:tr w:rsidR="000B02AF" w:rsidTr="00F10964">
        <w:tc>
          <w:tcPr>
            <w:tcW w:w="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b/>
                <w:bCs/>
                <w:color w:val="000000"/>
                <w:sz w:val="24"/>
                <w:szCs w:val="24"/>
              </w:rPr>
              <w:t>№ п/п</w:t>
            </w:r>
          </w:p>
        </w:tc>
        <w:tc>
          <w:tcPr>
            <w:tcW w:w="4384"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jc w:val="center"/>
              <w:rPr>
                <w:rFonts w:hAnsi="Times New Roman" w:cs="Times New Roman"/>
                <w:color w:val="000000"/>
                <w:sz w:val="24"/>
                <w:szCs w:val="24"/>
              </w:rPr>
            </w:pPr>
            <w:r>
              <w:rPr>
                <w:rFonts w:hAnsi="Times New Roman" w:cs="Times New Roman"/>
                <w:b/>
                <w:bCs/>
                <w:color w:val="000000"/>
                <w:sz w:val="24"/>
                <w:szCs w:val="24"/>
              </w:rPr>
              <w:t>Запрещенные предметы</w:t>
            </w:r>
          </w:p>
        </w:tc>
        <w:tc>
          <w:tcPr>
            <w:tcW w:w="42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jc w:val="center"/>
              <w:rPr>
                <w:rFonts w:hAnsi="Times New Roman" w:cs="Times New Roman"/>
                <w:color w:val="000000"/>
                <w:sz w:val="24"/>
                <w:szCs w:val="24"/>
              </w:rPr>
            </w:pPr>
            <w:r>
              <w:rPr>
                <w:rFonts w:hAnsi="Times New Roman" w:cs="Times New Roman"/>
                <w:b/>
                <w:bCs/>
                <w:color w:val="000000"/>
                <w:sz w:val="24"/>
                <w:szCs w:val="24"/>
              </w:rPr>
              <w:t>Исключения</w:t>
            </w:r>
          </w:p>
        </w:tc>
      </w:tr>
      <w:tr w:rsidR="000B02AF" w:rsidRPr="00F10964" w:rsidTr="00F10964">
        <w:tc>
          <w:tcPr>
            <w:tcW w:w="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4384"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jc w:val="center"/>
              <w:rPr>
                <w:rFonts w:hAnsi="Times New Roman" w:cs="Times New Roman"/>
                <w:color w:val="000000"/>
                <w:sz w:val="24"/>
                <w:szCs w:val="24"/>
              </w:rPr>
            </w:pPr>
            <w:r>
              <w:rPr>
                <w:rFonts w:hAnsi="Times New Roman" w:cs="Times New Roman"/>
                <w:b/>
                <w:bCs/>
                <w:color w:val="000000"/>
                <w:sz w:val="24"/>
                <w:szCs w:val="24"/>
              </w:rPr>
              <w:t>Разрешенные предметы</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jc w:val="center"/>
              <w:rPr>
                <w:rFonts w:hAnsi="Times New Roman" w:cs="Times New Roman"/>
                <w:color w:val="000000"/>
                <w:sz w:val="24"/>
                <w:szCs w:val="24"/>
                <w:lang w:val="ru-RU"/>
              </w:rPr>
            </w:pPr>
            <w:r w:rsidRPr="00324F36">
              <w:rPr>
                <w:rFonts w:hAnsi="Times New Roman" w:cs="Times New Roman"/>
                <w:b/>
                <w:bCs/>
                <w:color w:val="000000"/>
                <w:sz w:val="24"/>
                <w:szCs w:val="24"/>
                <w:lang w:val="ru-RU"/>
              </w:rPr>
              <w:t>Лица, которым разрешен пронос (ввоз) разрешенных предметов</w:t>
            </w:r>
          </w:p>
        </w:tc>
      </w:tr>
      <w:tr w:rsidR="000B02AF" w:rsidRPr="00F10964" w:rsidTr="00F10964">
        <w:tc>
          <w:tcPr>
            <w:tcW w:w="50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1</w:t>
            </w:r>
          </w:p>
        </w:tc>
        <w:tc>
          <w:tcPr>
            <w:tcW w:w="43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Оружие любого типа, в том числе самообороны (огнестрельное, сигнальное, пневматическое, газовое), боеприпасы или составные части огнестрельного оружия, электрошоковые устройства и искровые разрядники, основные части огнестрельного оружия, охолощенное и метательное оружие, конструктивно схожие с оружием изделия, а также предметы, которые могут быть использованы в качестве оружия (биты и пр.)</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Оружие, стоящее на вооружении (снабжении)</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 xml:space="preserve">Сотрудники федеральной службы безопасности, </w:t>
            </w:r>
            <w:proofErr w:type="spellStart"/>
            <w:r w:rsidRPr="00324F36">
              <w:rPr>
                <w:rFonts w:hAnsi="Times New Roman" w:cs="Times New Roman"/>
                <w:color w:val="000000"/>
                <w:sz w:val="24"/>
                <w:szCs w:val="24"/>
                <w:lang w:val="ru-RU"/>
              </w:rPr>
              <w:t>Росгвардии</w:t>
            </w:r>
            <w:proofErr w:type="spellEnd"/>
            <w:r w:rsidRPr="00324F36">
              <w:rPr>
                <w:rFonts w:hAnsi="Times New Roman" w:cs="Times New Roman"/>
                <w:color w:val="000000"/>
                <w:sz w:val="24"/>
                <w:szCs w:val="24"/>
                <w:lang w:val="ru-RU"/>
              </w:rPr>
              <w:t xml:space="preserve"> и ЧОП, находящиеся при исполнении служебных обязанностей</w:t>
            </w:r>
          </w:p>
        </w:tc>
      </w:tr>
      <w:tr w:rsidR="000B02AF" w:rsidTr="00F10964">
        <w:tc>
          <w:tcPr>
            <w:tcW w:w="500"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2</w:t>
            </w:r>
          </w:p>
        </w:tc>
        <w:tc>
          <w:tcPr>
            <w:tcW w:w="4384" w:type="dxa"/>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Колющие, режущие, рубящие, ударно-раздробляющие, метательные предметы, промышленные инструменты, в том числе:</w:t>
            </w:r>
          </w:p>
          <w:p w:rsidR="000B02AF" w:rsidRPr="00324F36" w:rsidRDefault="0033706F">
            <w:pPr>
              <w:numPr>
                <w:ilvl w:val="0"/>
                <w:numId w:val="1"/>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ножи всех видов, станки для бритья или лезвия, луки, арбалеты;</w:t>
            </w:r>
          </w:p>
          <w:p w:rsidR="000B02AF" w:rsidRPr="00324F36" w:rsidRDefault="0033706F">
            <w:pPr>
              <w:numPr>
                <w:ilvl w:val="0"/>
                <w:numId w:val="1"/>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lastRenderedPageBreak/>
              <w:t>рогатки, топоры, сабли, мечи, стрелы и дротики, гарпуны и копья;</w:t>
            </w:r>
          </w:p>
          <w:p w:rsidR="000B02AF" w:rsidRPr="00324F36" w:rsidRDefault="0033706F">
            <w:pPr>
              <w:numPr>
                <w:ilvl w:val="0"/>
                <w:numId w:val="1"/>
              </w:numPr>
              <w:ind w:left="780" w:right="180"/>
              <w:rPr>
                <w:rFonts w:hAnsi="Times New Roman" w:cs="Times New Roman"/>
                <w:color w:val="000000"/>
                <w:sz w:val="24"/>
                <w:szCs w:val="24"/>
                <w:lang w:val="ru-RU"/>
              </w:rPr>
            </w:pPr>
            <w:r w:rsidRPr="00324F36">
              <w:rPr>
                <w:rFonts w:hAnsi="Times New Roman" w:cs="Times New Roman"/>
                <w:color w:val="000000"/>
                <w:sz w:val="24"/>
                <w:szCs w:val="24"/>
                <w:lang w:val="ru-RU"/>
              </w:rPr>
              <w:t xml:space="preserve">ледорубы, металлические звезды, булавы, дубинки, кастеты, </w:t>
            </w:r>
            <w:proofErr w:type="spellStart"/>
            <w:r w:rsidRPr="00324F36">
              <w:rPr>
                <w:rFonts w:hAnsi="Times New Roman" w:cs="Times New Roman"/>
                <w:color w:val="000000"/>
                <w:sz w:val="24"/>
                <w:szCs w:val="24"/>
                <w:lang w:val="ru-RU"/>
              </w:rPr>
              <w:t>нунчаки</w:t>
            </w:r>
            <w:proofErr w:type="spellEnd"/>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lastRenderedPageBreak/>
              <w:t>Канцелярские принадлежности (ножницы и аналогичные предметы)</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Все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физические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лица</w:t>
            </w:r>
            <w:proofErr w:type="spellEnd"/>
          </w:p>
        </w:tc>
      </w:tr>
      <w:tr w:rsidR="000B02AF" w:rsidTr="00F10964">
        <w:tc>
          <w:tcPr>
            <w:tcW w:w="50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4384"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 xml:space="preserve">Специальные медицинские изделия </w:t>
            </w:r>
            <w:r w:rsidRPr="00324F36">
              <w:rPr>
                <w:rFonts w:hAnsi="Times New Roman" w:cs="Times New Roman"/>
                <w:color w:val="000000"/>
                <w:sz w:val="24"/>
                <w:szCs w:val="24"/>
                <w:lang w:val="ru-RU"/>
              </w:rPr>
              <w:lastRenderedPageBreak/>
              <w:t>(медицинские шприцы и аналогичные предметы)</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lastRenderedPageBreak/>
              <w:t xml:space="preserve">Все физические лица (при наличии </w:t>
            </w:r>
            <w:r w:rsidRPr="00324F36">
              <w:rPr>
                <w:rFonts w:hAnsi="Times New Roman" w:cs="Times New Roman"/>
                <w:color w:val="000000"/>
                <w:sz w:val="24"/>
                <w:szCs w:val="24"/>
                <w:lang w:val="ru-RU"/>
              </w:rPr>
              <w:lastRenderedPageBreak/>
              <w:t>заключения врача);</w:t>
            </w:r>
          </w:p>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медицинский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w:t>
            </w:r>
            <w:proofErr w:type="spellEnd"/>
          </w:p>
        </w:tc>
      </w:tr>
      <w:tr w:rsidR="000B02AF" w:rsidRPr="00F10964" w:rsidTr="00F10964">
        <w:tc>
          <w:tcPr>
            <w:tcW w:w="50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4384"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0B02AF">
            <w:pPr>
              <w:ind w:left="75" w:right="75"/>
              <w:rPr>
                <w:rFonts w:hAnsi="Times New Roman" w:cs="Times New Roman"/>
                <w:color w:val="000000"/>
                <w:sz w:val="24"/>
                <w:szCs w:val="24"/>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Промышленные устройства для забивания гвоздей и крепления болтов, промышленные инструменты, которые используются как колющие или режущие предметы</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Представители подрядных организаций по накладной на внос (ввоз) товароматериальных ценностей</w:t>
            </w:r>
          </w:p>
        </w:tc>
      </w:tr>
      <w:tr w:rsidR="000B02AF" w:rsidTr="00F10964">
        <w:tc>
          <w:tcPr>
            <w:tcW w:w="50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3</w:t>
            </w:r>
          </w:p>
        </w:tc>
        <w:tc>
          <w:tcPr>
            <w:tcW w:w="43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Взрывчатые вещества, средства взрывания и предметы, ими начиненные:</w:t>
            </w:r>
          </w:p>
          <w:p w:rsidR="000B02AF" w:rsidRPr="00324F36" w:rsidRDefault="0033706F">
            <w:pPr>
              <w:numPr>
                <w:ilvl w:val="0"/>
                <w:numId w:val="2"/>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 xml:space="preserve">любой порох, в любой упаковке и в любом количестве; </w:t>
            </w:r>
          </w:p>
          <w:p w:rsidR="000B02AF" w:rsidRPr="00324F36" w:rsidRDefault="0033706F">
            <w:pPr>
              <w:numPr>
                <w:ilvl w:val="0"/>
                <w:numId w:val="2"/>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патроны боевые (в том числе малокалиберные), патроны к газовому оружию, патроны к огнестрельному оружию ограниченного поражения (травматического, газового и свето-шумового воздействия), капсюли (пистоны) охотничьи;</w:t>
            </w:r>
          </w:p>
          <w:p w:rsidR="000B02AF" w:rsidRPr="00324F36" w:rsidRDefault="0033706F">
            <w:pPr>
              <w:numPr>
                <w:ilvl w:val="0"/>
                <w:numId w:val="2"/>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p w:rsidR="000B02AF" w:rsidRPr="00324F36" w:rsidRDefault="0033706F">
            <w:pPr>
              <w:numPr>
                <w:ilvl w:val="0"/>
                <w:numId w:val="2"/>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тротил, динамит, аммонал и другие взрывчатые вещества;</w:t>
            </w:r>
          </w:p>
          <w:p w:rsidR="000B02AF" w:rsidRPr="00324F36" w:rsidRDefault="0033706F">
            <w:pPr>
              <w:numPr>
                <w:ilvl w:val="0"/>
                <w:numId w:val="2"/>
              </w:numPr>
              <w:ind w:left="780" w:right="180"/>
              <w:rPr>
                <w:rFonts w:hAnsi="Times New Roman" w:cs="Times New Roman"/>
                <w:color w:val="000000"/>
                <w:sz w:val="24"/>
                <w:szCs w:val="24"/>
                <w:lang w:val="ru-RU"/>
              </w:rPr>
            </w:pPr>
            <w:r w:rsidRPr="00324F36">
              <w:rPr>
                <w:rFonts w:hAnsi="Times New Roman" w:cs="Times New Roman"/>
                <w:color w:val="000000"/>
                <w:sz w:val="24"/>
                <w:szCs w:val="24"/>
                <w:lang w:val="ru-RU"/>
              </w:rPr>
              <w:t>капсюли-детонаторы, электродетонаторы и т. д.</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Отсутствуют</w:t>
            </w:r>
            <w:proofErr w:type="spellEnd"/>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Отсутствуют</w:t>
            </w:r>
          </w:p>
        </w:tc>
      </w:tr>
      <w:tr w:rsidR="000B02AF" w:rsidTr="00F10964">
        <w:tc>
          <w:tcPr>
            <w:tcW w:w="50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4</w:t>
            </w:r>
          </w:p>
        </w:tc>
        <w:tc>
          <w:tcPr>
            <w:tcW w:w="43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 xml:space="preserve">Огнеопасные и пиротехнические вещества или изделия, включая сигнальные ракеты, </w:t>
            </w:r>
            <w:proofErr w:type="spellStart"/>
            <w:r w:rsidRPr="00324F36">
              <w:rPr>
                <w:rFonts w:hAnsi="Times New Roman" w:cs="Times New Roman"/>
                <w:color w:val="000000"/>
                <w:sz w:val="24"/>
                <w:szCs w:val="24"/>
                <w:lang w:val="ru-RU"/>
              </w:rPr>
              <w:t>файеры</w:t>
            </w:r>
            <w:proofErr w:type="spellEnd"/>
            <w:r w:rsidRPr="00324F36">
              <w:rPr>
                <w:rFonts w:hAnsi="Times New Roman" w:cs="Times New Roman"/>
                <w:color w:val="000000"/>
                <w:sz w:val="24"/>
                <w:szCs w:val="24"/>
                <w:lang w:val="ru-RU"/>
              </w:rPr>
              <w:t>, петарды, газовые баллоны и предметы (химические материалы), которые могут быть использованы для изготовления пиротехнических изделий или дымов</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Спички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карманные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зажигалки</w:t>
            </w:r>
            <w:proofErr w:type="spellEnd"/>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Все совершеннолетние физические лица</w:t>
            </w:r>
          </w:p>
        </w:tc>
      </w:tr>
      <w:tr w:rsidR="000B02AF" w:rsidRPr="00F10964" w:rsidTr="00F10964">
        <w:tc>
          <w:tcPr>
            <w:tcW w:w="500"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lastRenderedPageBreak/>
              <w:t>5</w:t>
            </w:r>
          </w:p>
        </w:tc>
        <w:tc>
          <w:tcPr>
            <w:tcW w:w="4384" w:type="dxa"/>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Вещества и газы:</w:t>
            </w:r>
          </w:p>
          <w:p w:rsidR="000B02AF" w:rsidRPr="00324F36" w:rsidRDefault="0033706F">
            <w:pPr>
              <w:numPr>
                <w:ilvl w:val="0"/>
                <w:numId w:val="3"/>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наркотические средства, психотропные, сильнодействующие, радиоактивные и едкие вещества, токсичные химикаты, отравляющие вещества и патогенные биологические агенты;</w:t>
            </w:r>
          </w:p>
          <w:p w:rsidR="000B02AF" w:rsidRPr="00324F36" w:rsidRDefault="0033706F">
            <w:pPr>
              <w:numPr>
                <w:ilvl w:val="0"/>
                <w:numId w:val="3"/>
              </w:numPr>
              <w:ind w:left="780" w:right="180"/>
              <w:contextualSpacing/>
              <w:rPr>
                <w:rFonts w:hAnsi="Times New Roman" w:cs="Times New Roman"/>
                <w:color w:val="000000"/>
                <w:sz w:val="24"/>
                <w:szCs w:val="24"/>
                <w:lang w:val="ru-RU"/>
              </w:rPr>
            </w:pPr>
            <w:r w:rsidRPr="00324F36">
              <w:rPr>
                <w:rFonts w:hAnsi="Times New Roman" w:cs="Times New Roman"/>
                <w:color w:val="000000"/>
                <w:sz w:val="24"/>
                <w:szCs w:val="24"/>
                <w:lang w:val="ru-RU"/>
              </w:rPr>
              <w:t xml:space="preserve">легковоспламеняющиеся и горючие жидкости, горючие газы (ацетон, бензин, метанол, </w:t>
            </w:r>
            <w:proofErr w:type="spellStart"/>
            <w:r w:rsidRPr="00324F36">
              <w:rPr>
                <w:rFonts w:hAnsi="Times New Roman" w:cs="Times New Roman"/>
                <w:color w:val="000000"/>
                <w:sz w:val="24"/>
                <w:szCs w:val="24"/>
                <w:lang w:val="ru-RU"/>
              </w:rPr>
              <w:t>метилацетат</w:t>
            </w:r>
            <w:proofErr w:type="spellEnd"/>
            <w:r w:rsidRPr="00324F36">
              <w:rPr>
                <w:rFonts w:hAnsi="Times New Roman" w:cs="Times New Roman"/>
                <w:color w:val="000000"/>
                <w:sz w:val="24"/>
                <w:szCs w:val="24"/>
                <w:lang w:val="ru-RU"/>
              </w:rPr>
              <w:t xml:space="preserve"> (метиловый эфир), сероуглерод, эфиры, </w:t>
            </w:r>
            <w:proofErr w:type="spellStart"/>
            <w:r w:rsidRPr="00324F36">
              <w:rPr>
                <w:rFonts w:hAnsi="Times New Roman" w:cs="Times New Roman"/>
                <w:color w:val="000000"/>
                <w:sz w:val="24"/>
                <w:szCs w:val="24"/>
                <w:lang w:val="ru-RU"/>
              </w:rPr>
              <w:t>этилцеллозольв</w:t>
            </w:r>
            <w:proofErr w:type="spellEnd"/>
            <w:r w:rsidRPr="00324F36">
              <w:rPr>
                <w:rFonts w:hAnsi="Times New Roman" w:cs="Times New Roman"/>
                <w:color w:val="000000"/>
                <w:sz w:val="24"/>
                <w:szCs w:val="24"/>
                <w:lang w:val="ru-RU"/>
              </w:rPr>
              <w:t>, биоэтанол (денатурированный этанол) и т. п.);</w:t>
            </w:r>
          </w:p>
          <w:p w:rsidR="000B02AF" w:rsidRPr="00324F36" w:rsidRDefault="0033706F">
            <w:pPr>
              <w:numPr>
                <w:ilvl w:val="0"/>
                <w:numId w:val="3"/>
              </w:numPr>
              <w:ind w:left="780" w:right="180"/>
              <w:rPr>
                <w:rFonts w:hAnsi="Times New Roman" w:cs="Times New Roman"/>
                <w:color w:val="000000"/>
                <w:sz w:val="24"/>
                <w:szCs w:val="24"/>
                <w:lang w:val="ru-RU"/>
              </w:rPr>
            </w:pPr>
            <w:r w:rsidRPr="00324F36">
              <w:rPr>
                <w:rFonts w:hAnsi="Times New Roman" w:cs="Times New Roman"/>
                <w:color w:val="000000"/>
                <w:sz w:val="24"/>
                <w:szCs w:val="24"/>
                <w:lang w:val="ru-RU"/>
              </w:rPr>
              <w:t>любые ядовитые сильнодействующие и отравляющие вещества в жидком или твердом состоянии</w:t>
            </w:r>
            <w:r>
              <w:rPr>
                <w:rFonts w:hAnsi="Times New Roman" w:cs="Times New Roman"/>
                <w:color w:val="000000"/>
                <w:sz w:val="24"/>
                <w:szCs w:val="24"/>
              </w:rPr>
              <w:t> </w:t>
            </w:r>
            <w:r w:rsidRPr="00324F36">
              <w:rPr>
                <w:rFonts w:hAnsi="Times New Roman" w:cs="Times New Roman"/>
                <w:color w:val="000000"/>
                <w:sz w:val="24"/>
                <w:szCs w:val="24"/>
                <w:lang w:val="ru-RU"/>
              </w:rPr>
              <w:t xml:space="preserve">в любой таре (бруцин, никотин, стрихнин, </w:t>
            </w:r>
            <w:proofErr w:type="spellStart"/>
            <w:r w:rsidRPr="00324F36">
              <w:rPr>
                <w:rFonts w:hAnsi="Times New Roman" w:cs="Times New Roman"/>
                <w:color w:val="000000"/>
                <w:sz w:val="24"/>
                <w:szCs w:val="24"/>
                <w:lang w:val="ru-RU"/>
              </w:rPr>
              <w:t>тетрагидрофурфуриловый</w:t>
            </w:r>
            <w:proofErr w:type="spellEnd"/>
            <w:r w:rsidRPr="00324F36">
              <w:rPr>
                <w:rFonts w:hAnsi="Times New Roman" w:cs="Times New Roman"/>
                <w:color w:val="000000"/>
                <w:sz w:val="24"/>
                <w:szCs w:val="24"/>
                <w:lang w:val="ru-RU"/>
              </w:rPr>
              <w:t xml:space="preserve"> спирт, антифриз, тормозная жидкость, этиленгликоль, ртуть, все соли синильной кислоты и цианистые препараты, циклон, </w:t>
            </w:r>
            <w:proofErr w:type="spellStart"/>
            <w:r w:rsidRPr="00324F36">
              <w:rPr>
                <w:rFonts w:hAnsi="Times New Roman" w:cs="Times New Roman"/>
                <w:color w:val="000000"/>
                <w:sz w:val="24"/>
                <w:szCs w:val="24"/>
                <w:lang w:val="ru-RU"/>
              </w:rPr>
              <w:t>цианплав</w:t>
            </w:r>
            <w:proofErr w:type="spellEnd"/>
            <w:r w:rsidRPr="00324F36">
              <w:rPr>
                <w:rFonts w:hAnsi="Times New Roman" w:cs="Times New Roman"/>
                <w:color w:val="000000"/>
                <w:sz w:val="24"/>
                <w:szCs w:val="24"/>
                <w:lang w:val="ru-RU"/>
              </w:rPr>
              <w:t>, мышьяковистый ангидрид, иные ядовитые и отравляющие вещества, запрещенные законодательством РФ)</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Прекурсоры наркотических средств и психотропных веществ для практических занятий по химии</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Ответственный за контроль и учет химических реактивов образовательной организации по накладной на внос (ввоз) товароматериальных ценностей</w:t>
            </w:r>
          </w:p>
        </w:tc>
      </w:tr>
      <w:tr w:rsidR="000B02AF" w:rsidRPr="00F10964" w:rsidTr="00F10964">
        <w:tc>
          <w:tcPr>
            <w:tcW w:w="50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4384"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Бензин</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дизельное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топливо</w:t>
            </w:r>
            <w:proofErr w:type="spellEnd"/>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Лица, управляющие транспортным средством, имеющие право проезда на территорию (только в топливном баке транспортного средства);</w:t>
            </w:r>
          </w:p>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водители образовательной организации по накладной на внос (ввоз) товароматериальных ценностей</w:t>
            </w:r>
          </w:p>
        </w:tc>
      </w:tr>
      <w:tr w:rsidR="000B02AF" w:rsidRPr="00F10964" w:rsidTr="00F10964">
        <w:tc>
          <w:tcPr>
            <w:tcW w:w="50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4384"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Промышленные масла и смазочные материалы, необходимые для обслуживания и ремонта оборудования</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Представители подрядных организаций по накладной на внос (ввоз) товароматериальных ценностей;</w:t>
            </w:r>
          </w:p>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водители образовательной организации по накладной на внос (ввоз) товароматериальных ценностей</w:t>
            </w:r>
          </w:p>
        </w:tc>
      </w:tr>
      <w:tr w:rsidR="000B02AF" w:rsidRPr="00F10964" w:rsidTr="00F10964">
        <w:tc>
          <w:tcPr>
            <w:tcW w:w="50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4384"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0B02AF">
            <w:pPr>
              <w:ind w:left="75" w:right="75"/>
              <w:rPr>
                <w:rFonts w:hAnsi="Times New Roman" w:cs="Times New Roman"/>
                <w:color w:val="000000"/>
                <w:sz w:val="24"/>
                <w:szCs w:val="24"/>
                <w:lang w:val="ru-RU"/>
              </w:rPr>
            </w:pP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Лакокрасочные материалы и необходимые для работы с ними органические растворители</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Представители подрядных организаций по накладной на внос (ввоз) товароматериальных ценностей</w:t>
            </w:r>
          </w:p>
        </w:tc>
      </w:tr>
      <w:tr w:rsidR="000B02AF" w:rsidTr="00F10964">
        <w:tc>
          <w:tcPr>
            <w:tcW w:w="50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lastRenderedPageBreak/>
              <w:t>6</w:t>
            </w:r>
          </w:p>
        </w:tc>
        <w:tc>
          <w:tcPr>
            <w:tcW w:w="43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Алкогольные напитки</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Отсутствуют</w:t>
            </w:r>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Отсутствуют</w:t>
            </w:r>
          </w:p>
        </w:tc>
      </w:tr>
      <w:tr w:rsidR="000B02AF" w:rsidTr="00F10964">
        <w:tc>
          <w:tcPr>
            <w:tcW w:w="50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7</w:t>
            </w:r>
          </w:p>
        </w:tc>
        <w:tc>
          <w:tcPr>
            <w:tcW w:w="43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Pr="00324F36" w:rsidRDefault="0033706F">
            <w:pPr>
              <w:rPr>
                <w:rFonts w:hAnsi="Times New Roman" w:cs="Times New Roman"/>
                <w:color w:val="000000"/>
                <w:sz w:val="24"/>
                <w:szCs w:val="24"/>
                <w:lang w:val="ru-RU"/>
              </w:rPr>
            </w:pPr>
            <w:r w:rsidRPr="00324F36">
              <w:rPr>
                <w:rFonts w:hAnsi="Times New Roman" w:cs="Times New Roman"/>
                <w:color w:val="000000"/>
                <w:sz w:val="24"/>
                <w:szCs w:val="24"/>
                <w:lang w:val="ru-RU"/>
              </w:rPr>
              <w:t>Материалы оскорбительного или дискриминационного характера, содержащие нацистскую атрибутику 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финансового состояния или иного статуса, пола, инвалидности, языка, религии, политических убеждений</w:t>
            </w:r>
          </w:p>
        </w:tc>
        <w:tc>
          <w:tcPr>
            <w:tcW w:w="19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proofErr w:type="spellStart"/>
            <w:r>
              <w:rPr>
                <w:rFonts w:hAnsi="Times New Roman" w:cs="Times New Roman"/>
                <w:color w:val="000000"/>
                <w:sz w:val="24"/>
                <w:szCs w:val="24"/>
              </w:rPr>
              <w:t>Отсутствуют</w:t>
            </w:r>
            <w:proofErr w:type="spellEnd"/>
          </w:p>
        </w:tc>
        <w:tc>
          <w:tcPr>
            <w:tcW w:w="23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B02AF" w:rsidRDefault="0033706F">
            <w:pPr>
              <w:rPr>
                <w:rFonts w:hAnsi="Times New Roman" w:cs="Times New Roman"/>
                <w:color w:val="000000"/>
                <w:sz w:val="24"/>
                <w:szCs w:val="24"/>
              </w:rPr>
            </w:pPr>
            <w:r>
              <w:rPr>
                <w:rFonts w:hAnsi="Times New Roman" w:cs="Times New Roman"/>
                <w:color w:val="000000"/>
                <w:sz w:val="24"/>
                <w:szCs w:val="24"/>
              </w:rPr>
              <w:t>Отсутствуют</w:t>
            </w:r>
          </w:p>
        </w:tc>
      </w:tr>
    </w:tbl>
    <w:p w:rsidR="0033706F" w:rsidRDefault="0033706F">
      <w:bookmarkStart w:id="0" w:name="_GoBack"/>
      <w:bookmarkEnd w:id="0"/>
    </w:p>
    <w:sectPr w:rsidR="0033706F" w:rsidSect="000B02A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53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A0A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D17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B02AF"/>
    <w:rsid w:val="002D33B1"/>
    <w:rsid w:val="002D3591"/>
    <w:rsid w:val="00324F36"/>
    <w:rsid w:val="0033706F"/>
    <w:rsid w:val="003514A0"/>
    <w:rsid w:val="004F7E17"/>
    <w:rsid w:val="005A05CE"/>
    <w:rsid w:val="00653AF6"/>
    <w:rsid w:val="00B73A5A"/>
    <w:rsid w:val="00E438A1"/>
    <w:rsid w:val="00F01E19"/>
    <w:rsid w:val="00F10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984"/>
  <w15:docId w15:val="{51383736-1D43-4A5B-BCFF-724204B3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F1096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10964"/>
    <w:rPr>
      <w:color w:val="E3050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2</cp:revision>
  <dcterms:created xsi:type="dcterms:W3CDTF">2011-11-02T04:15:00Z</dcterms:created>
  <dcterms:modified xsi:type="dcterms:W3CDTF">2025-01-21T04:40:00Z</dcterms:modified>
</cp:coreProperties>
</file>